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4A70" w14:textId="6CD99C59" w:rsidR="00414A24" w:rsidRDefault="00270995" w:rsidP="00226902">
      <w:pPr>
        <w:jc w:val="center"/>
        <w:rPr>
          <w:b/>
          <w:bCs/>
          <w:sz w:val="24"/>
          <w:szCs w:val="24"/>
          <w:lang w:bidi="ar-IQ"/>
        </w:rPr>
      </w:pPr>
      <w:r w:rsidRPr="00270995">
        <w:rPr>
          <w:b/>
          <w:bCs/>
          <w:sz w:val="24"/>
          <w:szCs w:val="24"/>
          <w:lang w:bidi="ar-IQ"/>
        </w:rPr>
        <w:t>E</w:t>
      </w:r>
      <w:r w:rsidR="0032198B">
        <w:rPr>
          <w:b/>
          <w:bCs/>
          <w:sz w:val="24"/>
          <w:szCs w:val="24"/>
          <w:lang w:bidi="ar-IQ"/>
        </w:rPr>
        <w:t>S4</w:t>
      </w:r>
    </w:p>
    <w:p w14:paraId="3CF4A62A" w14:textId="77777777" w:rsidR="0032198B" w:rsidRDefault="0032198B" w:rsidP="00226902">
      <w:pPr>
        <w:jc w:val="center"/>
        <w:rPr>
          <w:b/>
          <w:bCs/>
          <w:sz w:val="24"/>
          <w:szCs w:val="24"/>
          <w:lang w:bidi="ar-IQ"/>
        </w:rPr>
      </w:pPr>
    </w:p>
    <w:p w14:paraId="1AC8D30B" w14:textId="77777777" w:rsidR="0032198B" w:rsidRDefault="0032198B" w:rsidP="00226902">
      <w:pPr>
        <w:jc w:val="center"/>
        <w:rPr>
          <w:b/>
          <w:bCs/>
          <w:sz w:val="24"/>
          <w:szCs w:val="24"/>
          <w:lang w:bidi="ar-IQ"/>
        </w:rPr>
      </w:pP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6373"/>
      </w:tblGrid>
      <w:tr w:rsidR="0032198B" w14:paraId="6E54C54C" w14:textId="77777777" w:rsidTr="00463CDD">
        <w:trPr>
          <w:trHeight w:val="305"/>
          <w:jc w:val="center"/>
        </w:trPr>
        <w:tc>
          <w:tcPr>
            <w:tcW w:w="1138" w:type="dxa"/>
            <w:vMerge w:val="restart"/>
            <w:shd w:val="clear" w:color="auto" w:fill="8DD873" w:themeFill="accent6" w:themeFillTint="99"/>
            <w:textDirection w:val="tbRl"/>
          </w:tcPr>
          <w:p w14:paraId="6C56D23F" w14:textId="40213EFE" w:rsidR="0032198B" w:rsidRDefault="0032198B"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7F5E27C5" w14:textId="6840994F" w:rsidR="0032198B" w:rsidRDefault="0032198B" w:rsidP="0032198B">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5A28B62A" w14:textId="72A3763B" w:rsidR="0032198B" w:rsidRPr="00270995" w:rsidRDefault="0032198B" w:rsidP="00DD72E5">
            <w:pPr>
              <w:jc w:val="center"/>
              <w:rPr>
                <w:b/>
                <w:bCs/>
                <w:sz w:val="24"/>
                <w:szCs w:val="24"/>
                <w:lang w:bidi="ar-IQ"/>
              </w:rPr>
            </w:pPr>
            <w:r>
              <w:rPr>
                <w:b/>
                <w:bCs/>
                <w:sz w:val="24"/>
                <w:szCs w:val="24"/>
                <w:lang w:bidi="ar-IQ"/>
              </w:rPr>
              <w:t>ES4</w:t>
            </w:r>
          </w:p>
          <w:p w14:paraId="66E13E00" w14:textId="77777777" w:rsidR="0032198B" w:rsidRDefault="0032198B" w:rsidP="00DD72E5">
            <w:pPr>
              <w:pStyle w:val="TableParagraph"/>
              <w:spacing w:before="16" w:line="264" w:lineRule="exact"/>
              <w:ind w:right="93"/>
              <w:jc w:val="center"/>
              <w:rPr>
                <w:b/>
              </w:rPr>
            </w:pPr>
          </w:p>
        </w:tc>
        <w:tc>
          <w:tcPr>
            <w:tcW w:w="6373" w:type="dxa"/>
            <w:vMerge w:val="restart"/>
            <w:vAlign w:val="center"/>
          </w:tcPr>
          <w:p w14:paraId="6A14708C" w14:textId="61A5E910" w:rsidR="0032198B" w:rsidRPr="00270995" w:rsidRDefault="0032198B" w:rsidP="0032198B">
            <w:pPr>
              <w:pStyle w:val="TableParagraph"/>
              <w:spacing w:before="30"/>
              <w:ind w:left="108"/>
              <w:jc w:val="center"/>
              <w:rPr>
                <w:sz w:val="20"/>
                <w:rtl/>
                <w:lang w:bidi="ar-IQ"/>
              </w:rPr>
            </w:pPr>
            <w:r w:rsidRPr="0032198B">
              <w:rPr>
                <w:sz w:val="20"/>
              </w:rPr>
              <w:t>Link to your institution’s sustainability/climate action policy.</w:t>
            </w:r>
          </w:p>
        </w:tc>
      </w:tr>
      <w:tr w:rsidR="0032198B" w14:paraId="700476EC" w14:textId="77777777" w:rsidTr="00463CDD">
        <w:trPr>
          <w:trHeight w:val="384"/>
          <w:jc w:val="center"/>
        </w:trPr>
        <w:tc>
          <w:tcPr>
            <w:tcW w:w="1138" w:type="dxa"/>
            <w:vMerge/>
            <w:shd w:val="clear" w:color="auto" w:fill="8DD873" w:themeFill="accent6" w:themeFillTint="99"/>
            <w:textDirection w:val="tbRl"/>
          </w:tcPr>
          <w:p w14:paraId="4521F00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4201A996" w14:textId="77777777" w:rsidR="0032198B" w:rsidRDefault="0032198B" w:rsidP="00DD72E5">
            <w:pPr>
              <w:pStyle w:val="TableParagraph"/>
              <w:ind w:left="124"/>
              <w:rPr>
                <w:b/>
              </w:rPr>
            </w:pPr>
          </w:p>
        </w:tc>
        <w:tc>
          <w:tcPr>
            <w:tcW w:w="857" w:type="dxa"/>
            <w:vMerge/>
            <w:shd w:val="clear" w:color="auto" w:fill="D9F2D0" w:themeFill="accent6" w:themeFillTint="33"/>
          </w:tcPr>
          <w:p w14:paraId="54D3BB0E" w14:textId="77777777" w:rsidR="0032198B" w:rsidRDefault="0032198B" w:rsidP="00DD72E5">
            <w:pPr>
              <w:pStyle w:val="TableParagraph"/>
              <w:spacing w:before="16" w:line="264" w:lineRule="exact"/>
              <w:ind w:right="93"/>
              <w:jc w:val="center"/>
              <w:rPr>
                <w:b/>
              </w:rPr>
            </w:pPr>
          </w:p>
        </w:tc>
        <w:tc>
          <w:tcPr>
            <w:tcW w:w="6373" w:type="dxa"/>
            <w:vMerge/>
            <w:vAlign w:val="center"/>
          </w:tcPr>
          <w:p w14:paraId="59BBE093" w14:textId="77777777" w:rsidR="0032198B" w:rsidRDefault="0032198B" w:rsidP="00DD72E5">
            <w:pPr>
              <w:pStyle w:val="TableParagraph"/>
              <w:spacing w:before="30"/>
              <w:ind w:left="108"/>
              <w:jc w:val="center"/>
              <w:rPr>
                <w:sz w:val="20"/>
              </w:rPr>
            </w:pPr>
          </w:p>
        </w:tc>
      </w:tr>
      <w:tr w:rsidR="0032198B" w14:paraId="6A8512F1" w14:textId="77777777" w:rsidTr="00463CDD">
        <w:trPr>
          <w:trHeight w:val="384"/>
          <w:jc w:val="center"/>
        </w:trPr>
        <w:tc>
          <w:tcPr>
            <w:tcW w:w="1138" w:type="dxa"/>
            <w:vMerge/>
            <w:shd w:val="clear" w:color="auto" w:fill="8DD873" w:themeFill="accent6" w:themeFillTint="99"/>
            <w:textDirection w:val="tbRl"/>
          </w:tcPr>
          <w:p w14:paraId="7653299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F6EF7B1" w14:textId="77777777" w:rsidR="0032198B" w:rsidRDefault="0032198B" w:rsidP="00DD72E5">
            <w:pPr>
              <w:pStyle w:val="TableParagraph"/>
              <w:ind w:left="0"/>
              <w:rPr>
                <w:b/>
              </w:rPr>
            </w:pPr>
          </w:p>
        </w:tc>
        <w:tc>
          <w:tcPr>
            <w:tcW w:w="857" w:type="dxa"/>
            <w:vMerge/>
            <w:shd w:val="clear" w:color="auto" w:fill="D9F2D0" w:themeFill="accent6" w:themeFillTint="33"/>
          </w:tcPr>
          <w:p w14:paraId="0F2134EB" w14:textId="77777777" w:rsidR="0032198B" w:rsidRDefault="0032198B" w:rsidP="00DD72E5">
            <w:pPr>
              <w:pStyle w:val="TableParagraph"/>
              <w:spacing w:before="16" w:line="264" w:lineRule="exact"/>
              <w:ind w:right="93"/>
              <w:jc w:val="center"/>
              <w:rPr>
                <w:b/>
              </w:rPr>
            </w:pPr>
          </w:p>
        </w:tc>
        <w:tc>
          <w:tcPr>
            <w:tcW w:w="6373" w:type="dxa"/>
            <w:vMerge/>
            <w:vAlign w:val="center"/>
          </w:tcPr>
          <w:p w14:paraId="07F7D957" w14:textId="77777777" w:rsidR="0032198B" w:rsidRPr="00270995" w:rsidRDefault="0032198B" w:rsidP="00DD72E5">
            <w:pPr>
              <w:pStyle w:val="TableParagraph"/>
              <w:spacing w:before="30"/>
              <w:ind w:left="108"/>
              <w:jc w:val="center"/>
              <w:rPr>
                <w:sz w:val="20"/>
              </w:rPr>
            </w:pPr>
          </w:p>
        </w:tc>
      </w:tr>
      <w:tr w:rsidR="0032198B" w14:paraId="0AA9B5AD" w14:textId="77777777" w:rsidTr="00463CDD">
        <w:trPr>
          <w:trHeight w:val="384"/>
          <w:jc w:val="center"/>
        </w:trPr>
        <w:tc>
          <w:tcPr>
            <w:tcW w:w="1138" w:type="dxa"/>
            <w:vMerge/>
            <w:shd w:val="clear" w:color="auto" w:fill="8DD873" w:themeFill="accent6" w:themeFillTint="99"/>
            <w:textDirection w:val="tbRl"/>
          </w:tcPr>
          <w:p w14:paraId="0E34AA3B"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15734485" w14:textId="77777777" w:rsidR="0032198B" w:rsidRDefault="0032198B" w:rsidP="00DD72E5">
            <w:pPr>
              <w:pStyle w:val="TableParagraph"/>
              <w:ind w:left="0"/>
              <w:rPr>
                <w:b/>
              </w:rPr>
            </w:pPr>
          </w:p>
        </w:tc>
        <w:tc>
          <w:tcPr>
            <w:tcW w:w="857" w:type="dxa"/>
            <w:vMerge/>
            <w:shd w:val="clear" w:color="auto" w:fill="D9F2D0" w:themeFill="accent6" w:themeFillTint="33"/>
          </w:tcPr>
          <w:p w14:paraId="021866CE" w14:textId="77777777" w:rsidR="0032198B" w:rsidRDefault="0032198B" w:rsidP="00DD72E5">
            <w:pPr>
              <w:pStyle w:val="TableParagraph"/>
              <w:spacing w:before="16" w:line="264" w:lineRule="exact"/>
              <w:ind w:right="93"/>
              <w:jc w:val="center"/>
              <w:rPr>
                <w:b/>
              </w:rPr>
            </w:pPr>
          </w:p>
        </w:tc>
        <w:tc>
          <w:tcPr>
            <w:tcW w:w="6373" w:type="dxa"/>
            <w:vMerge/>
            <w:vAlign w:val="center"/>
          </w:tcPr>
          <w:p w14:paraId="7D2CA10F" w14:textId="77777777" w:rsidR="0032198B" w:rsidRPr="00270995" w:rsidRDefault="0032198B" w:rsidP="00DD72E5">
            <w:pPr>
              <w:pStyle w:val="TableParagraph"/>
              <w:spacing w:before="30"/>
              <w:ind w:left="108"/>
              <w:jc w:val="center"/>
              <w:rPr>
                <w:sz w:val="20"/>
              </w:rPr>
            </w:pPr>
          </w:p>
        </w:tc>
      </w:tr>
      <w:tr w:rsidR="0032198B" w14:paraId="42C74070" w14:textId="77777777" w:rsidTr="00463CDD">
        <w:trPr>
          <w:trHeight w:val="384"/>
          <w:jc w:val="center"/>
        </w:trPr>
        <w:tc>
          <w:tcPr>
            <w:tcW w:w="1138" w:type="dxa"/>
            <w:vMerge/>
            <w:shd w:val="clear" w:color="auto" w:fill="8DD873" w:themeFill="accent6" w:themeFillTint="99"/>
            <w:textDirection w:val="tbRl"/>
          </w:tcPr>
          <w:p w14:paraId="2BAB575C"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7433006" w14:textId="77777777" w:rsidR="0032198B" w:rsidRDefault="0032198B" w:rsidP="00DD72E5">
            <w:pPr>
              <w:pStyle w:val="TableParagraph"/>
              <w:ind w:left="0"/>
              <w:rPr>
                <w:b/>
              </w:rPr>
            </w:pPr>
          </w:p>
        </w:tc>
        <w:tc>
          <w:tcPr>
            <w:tcW w:w="857" w:type="dxa"/>
            <w:vMerge/>
            <w:shd w:val="clear" w:color="auto" w:fill="D9F2D0" w:themeFill="accent6" w:themeFillTint="33"/>
          </w:tcPr>
          <w:p w14:paraId="17963A96" w14:textId="77777777" w:rsidR="0032198B" w:rsidRDefault="0032198B" w:rsidP="00DD72E5">
            <w:pPr>
              <w:pStyle w:val="TableParagraph"/>
              <w:spacing w:before="16" w:line="264" w:lineRule="exact"/>
              <w:ind w:right="93"/>
              <w:jc w:val="center"/>
              <w:rPr>
                <w:b/>
              </w:rPr>
            </w:pPr>
          </w:p>
        </w:tc>
        <w:tc>
          <w:tcPr>
            <w:tcW w:w="6373" w:type="dxa"/>
            <w:vMerge/>
            <w:vAlign w:val="center"/>
          </w:tcPr>
          <w:p w14:paraId="79524F40" w14:textId="77777777" w:rsidR="0032198B" w:rsidRPr="00270995" w:rsidRDefault="0032198B" w:rsidP="00DD72E5">
            <w:pPr>
              <w:pStyle w:val="TableParagraph"/>
              <w:spacing w:before="30"/>
              <w:ind w:left="108"/>
              <w:jc w:val="center"/>
              <w:rPr>
                <w:sz w:val="20"/>
              </w:rPr>
            </w:pPr>
          </w:p>
        </w:tc>
      </w:tr>
    </w:tbl>
    <w:p w14:paraId="4CC2E84E" w14:textId="77777777" w:rsidR="0032198B" w:rsidRPr="00270995" w:rsidRDefault="0032198B" w:rsidP="0032198B">
      <w:pPr>
        <w:rPr>
          <w:b/>
          <w:bCs/>
          <w:sz w:val="24"/>
          <w:szCs w:val="24"/>
          <w:lang w:bidi="ar-IQ"/>
        </w:rPr>
      </w:pPr>
    </w:p>
    <w:p w14:paraId="163BAB79" w14:textId="77777777" w:rsidR="00270995" w:rsidRDefault="00270995" w:rsidP="00270995">
      <w:pPr>
        <w:rPr>
          <w:lang w:bidi="ar-IQ"/>
        </w:rPr>
      </w:pPr>
    </w:p>
    <w:p w14:paraId="2CC30758" w14:textId="77777777" w:rsidR="00270995" w:rsidRDefault="00270995" w:rsidP="00270995">
      <w:pPr>
        <w:rPr>
          <w:lang w:bidi="ar-IQ"/>
        </w:rPr>
      </w:pPr>
    </w:p>
    <w:p w14:paraId="64201F51" w14:textId="77777777" w:rsidR="00E160E0" w:rsidRDefault="00E160E0" w:rsidP="00270995">
      <w:pPr>
        <w:rPr>
          <w:lang w:bidi="ar-IQ"/>
        </w:rPr>
      </w:pPr>
    </w:p>
    <w:p w14:paraId="1EB1986B" w14:textId="77777777" w:rsidR="00E160E0" w:rsidRDefault="00E160E0" w:rsidP="00270995">
      <w:pPr>
        <w:rPr>
          <w:lang w:bidi="ar-IQ"/>
        </w:rPr>
      </w:pPr>
    </w:p>
    <w:p w14:paraId="2EBEF6D0" w14:textId="601A1688" w:rsidR="00E160E0" w:rsidRDefault="00E160E0" w:rsidP="0032198B">
      <w:pPr>
        <w:jc w:val="center"/>
        <w:rPr>
          <w:lang w:bidi="ar-IQ"/>
        </w:rPr>
      </w:pPr>
      <w:r w:rsidRPr="00270995">
        <w:rPr>
          <w:b/>
          <w:bCs/>
          <w:sz w:val="24"/>
          <w:szCs w:val="24"/>
          <w:lang w:bidi="ar-IQ"/>
        </w:rPr>
        <w:t>E</w:t>
      </w:r>
      <w:r w:rsidR="0032198B">
        <w:rPr>
          <w:b/>
          <w:bCs/>
          <w:sz w:val="24"/>
          <w:szCs w:val="24"/>
          <w:lang w:bidi="ar-IQ"/>
        </w:rPr>
        <w:t xml:space="preserve">S4 </w:t>
      </w:r>
      <w:r w:rsidR="0032198B" w:rsidRPr="0032198B">
        <w:rPr>
          <w:b/>
          <w:bCs/>
          <w:sz w:val="24"/>
          <w:szCs w:val="24"/>
          <w:lang w:bidi="ar-IQ"/>
        </w:rPr>
        <w:t>sustainability/climate action policy</w:t>
      </w:r>
    </w:p>
    <w:p w14:paraId="64E0E3DD" w14:textId="77777777" w:rsidR="00463CDD" w:rsidRDefault="00463CDD" w:rsidP="0032198B">
      <w:pPr>
        <w:jc w:val="center"/>
        <w:rPr>
          <w:lang w:bidi="ar-IQ"/>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11465"/>
      </w:tblGrid>
      <w:tr w:rsidR="00463CDD" w14:paraId="3ADB1EBA" w14:textId="77777777" w:rsidTr="000D612F">
        <w:trPr>
          <w:trHeight w:val="305"/>
          <w:jc w:val="center"/>
        </w:trPr>
        <w:tc>
          <w:tcPr>
            <w:tcW w:w="1138" w:type="dxa"/>
            <w:vMerge w:val="restart"/>
            <w:shd w:val="clear" w:color="auto" w:fill="8DD873" w:themeFill="accent6" w:themeFillTint="99"/>
            <w:textDirection w:val="tbRl"/>
          </w:tcPr>
          <w:p w14:paraId="256D1931" w14:textId="77777777" w:rsidR="00463CDD" w:rsidRDefault="00463CDD"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656C3D1F" w14:textId="77777777" w:rsidR="00463CDD" w:rsidRDefault="00463CDD" w:rsidP="00DD72E5">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0471C3AE" w14:textId="77777777" w:rsidR="00463CDD" w:rsidRPr="00270995" w:rsidRDefault="00463CDD" w:rsidP="00DD72E5">
            <w:pPr>
              <w:jc w:val="center"/>
              <w:rPr>
                <w:b/>
                <w:bCs/>
                <w:sz w:val="24"/>
                <w:szCs w:val="24"/>
                <w:lang w:bidi="ar-IQ"/>
              </w:rPr>
            </w:pPr>
            <w:r>
              <w:rPr>
                <w:b/>
                <w:bCs/>
                <w:sz w:val="24"/>
                <w:szCs w:val="24"/>
                <w:lang w:bidi="ar-IQ"/>
              </w:rPr>
              <w:t>ES4</w:t>
            </w:r>
          </w:p>
          <w:p w14:paraId="1B6C8F87" w14:textId="77777777" w:rsidR="00463CDD" w:rsidRDefault="00463CDD" w:rsidP="00DD72E5">
            <w:pPr>
              <w:pStyle w:val="TableParagraph"/>
              <w:spacing w:before="16" w:line="264" w:lineRule="exact"/>
              <w:ind w:right="93"/>
              <w:jc w:val="center"/>
              <w:rPr>
                <w:b/>
              </w:rPr>
            </w:pPr>
          </w:p>
        </w:tc>
        <w:tc>
          <w:tcPr>
            <w:tcW w:w="11465" w:type="dxa"/>
            <w:vMerge w:val="restart"/>
            <w:vAlign w:val="center"/>
          </w:tcPr>
          <w:p w14:paraId="6C47DC89" w14:textId="77777777" w:rsidR="006053B4" w:rsidRPr="006053B4" w:rsidRDefault="006053B4" w:rsidP="006053B4">
            <w:pPr>
              <w:pStyle w:val="TableParagraph"/>
              <w:spacing w:before="30"/>
              <w:ind w:left="108"/>
              <w:rPr>
                <w:b/>
                <w:bCs/>
                <w:sz w:val="24"/>
                <w:szCs w:val="28"/>
              </w:rPr>
            </w:pPr>
            <w:r w:rsidRPr="006053B4">
              <w:rPr>
                <w:b/>
                <w:bCs/>
                <w:sz w:val="24"/>
                <w:szCs w:val="28"/>
              </w:rPr>
              <w:t>Sustainability University/Future Vision for Climate Change by the Faculty of Computer Science and Information Technologies at the University of Wasit</w:t>
            </w:r>
          </w:p>
          <w:p w14:paraId="1BE4582D" w14:textId="77777777" w:rsidR="006053B4" w:rsidRPr="006053B4" w:rsidRDefault="006053B4" w:rsidP="006053B4">
            <w:pPr>
              <w:pStyle w:val="TableParagraph"/>
              <w:spacing w:before="30"/>
              <w:ind w:left="108"/>
              <w:rPr>
                <w:b/>
                <w:bCs/>
                <w:sz w:val="24"/>
                <w:szCs w:val="28"/>
              </w:rPr>
            </w:pPr>
          </w:p>
          <w:p w14:paraId="2217791C" w14:textId="77777777" w:rsidR="006053B4" w:rsidRPr="006053B4" w:rsidRDefault="006053B4" w:rsidP="006053B4">
            <w:pPr>
              <w:pStyle w:val="TableParagraph"/>
              <w:spacing w:before="30"/>
              <w:ind w:left="108"/>
              <w:rPr>
                <w:b/>
                <w:bCs/>
                <w:sz w:val="24"/>
                <w:szCs w:val="28"/>
              </w:rPr>
            </w:pPr>
            <w:r w:rsidRPr="006053B4">
              <w:rPr>
                <w:b/>
                <w:bCs/>
                <w:sz w:val="24"/>
                <w:szCs w:val="28"/>
              </w:rPr>
              <w:t>College vision</w:t>
            </w:r>
          </w:p>
          <w:p w14:paraId="798DFAF0" w14:textId="77777777" w:rsidR="006053B4" w:rsidRPr="006053B4" w:rsidRDefault="006053B4" w:rsidP="006053B4">
            <w:pPr>
              <w:pStyle w:val="TableParagraph"/>
              <w:spacing w:before="30"/>
              <w:ind w:left="108"/>
              <w:rPr>
                <w:b/>
                <w:bCs/>
                <w:sz w:val="24"/>
                <w:szCs w:val="28"/>
              </w:rPr>
            </w:pPr>
            <w:r w:rsidRPr="006053B4">
              <w:rPr>
                <w:b/>
                <w:bCs/>
                <w:sz w:val="24"/>
                <w:szCs w:val="28"/>
              </w:rPr>
              <w:t>The college continuously seeks to teach and educate the community in all forms of sustainability within the campuses in particular and the community on a broader scale</w:t>
            </w:r>
          </w:p>
          <w:p w14:paraId="56E0CC3C" w14:textId="77777777" w:rsidR="006053B4" w:rsidRPr="006053B4" w:rsidRDefault="006053B4" w:rsidP="006053B4">
            <w:pPr>
              <w:pStyle w:val="TableParagraph"/>
              <w:spacing w:before="30"/>
              <w:ind w:left="108"/>
              <w:rPr>
                <w:b/>
                <w:bCs/>
                <w:sz w:val="24"/>
                <w:szCs w:val="28"/>
              </w:rPr>
            </w:pPr>
            <w:r w:rsidRPr="006053B4">
              <w:rPr>
                <w:b/>
                <w:bCs/>
                <w:sz w:val="24"/>
                <w:szCs w:val="28"/>
              </w:rPr>
              <w:t>The mission and role of the college</w:t>
            </w:r>
          </w:p>
          <w:p w14:paraId="09080E2A" w14:textId="77777777" w:rsidR="006053B4" w:rsidRPr="006053B4" w:rsidRDefault="006053B4" w:rsidP="006053B4">
            <w:pPr>
              <w:pStyle w:val="TableParagraph"/>
              <w:spacing w:before="30"/>
              <w:ind w:left="108"/>
              <w:rPr>
                <w:b/>
                <w:bCs/>
                <w:sz w:val="24"/>
                <w:szCs w:val="28"/>
              </w:rPr>
            </w:pPr>
            <w:r w:rsidRPr="006053B4">
              <w:rPr>
                <w:b/>
                <w:bCs/>
                <w:sz w:val="24"/>
                <w:szCs w:val="28"/>
              </w:rPr>
              <w:t>One of the most important tasks of the mill is to link field work in the college curricula through research and initiated awareness activities, awareness lines, social responsibility research, and faculty members in The College of Computer Science and Information Technology.</w:t>
            </w:r>
          </w:p>
          <w:p w14:paraId="1514181C" w14:textId="77777777" w:rsidR="006053B4" w:rsidRPr="006053B4" w:rsidRDefault="006053B4" w:rsidP="006053B4">
            <w:pPr>
              <w:pStyle w:val="TableParagraph"/>
              <w:spacing w:before="30"/>
              <w:ind w:left="108"/>
              <w:rPr>
                <w:b/>
                <w:bCs/>
                <w:sz w:val="24"/>
                <w:szCs w:val="28"/>
              </w:rPr>
            </w:pPr>
          </w:p>
          <w:p w14:paraId="3EED9C26" w14:textId="77777777" w:rsidR="006053B4" w:rsidRPr="006053B4" w:rsidRDefault="006053B4" w:rsidP="006053B4">
            <w:pPr>
              <w:pStyle w:val="TableParagraph"/>
              <w:spacing w:before="30"/>
              <w:ind w:left="108"/>
              <w:rPr>
                <w:b/>
                <w:bCs/>
                <w:sz w:val="24"/>
                <w:szCs w:val="28"/>
              </w:rPr>
            </w:pPr>
            <w:r w:rsidRPr="006053B4">
              <w:rPr>
                <w:b/>
                <w:bCs/>
                <w:sz w:val="24"/>
                <w:szCs w:val="28"/>
              </w:rPr>
              <w:t xml:space="preserve"> Important foundations of sustainability</w:t>
            </w:r>
          </w:p>
          <w:p w14:paraId="3C8C3D90" w14:textId="77777777" w:rsidR="006053B4" w:rsidRPr="006053B4" w:rsidRDefault="006053B4" w:rsidP="006053B4">
            <w:pPr>
              <w:pStyle w:val="TableParagraph"/>
              <w:spacing w:before="30"/>
              <w:ind w:left="108"/>
              <w:rPr>
                <w:b/>
                <w:bCs/>
                <w:sz w:val="24"/>
                <w:szCs w:val="28"/>
              </w:rPr>
            </w:pPr>
            <w:r w:rsidRPr="006053B4">
              <w:rPr>
                <w:b/>
                <w:bCs/>
                <w:sz w:val="24"/>
                <w:szCs w:val="28"/>
              </w:rPr>
              <w:t xml:space="preserve">Education: Promoting knowledge and developing solutions related to climate change by linking students’ </w:t>
            </w:r>
            <w:r w:rsidRPr="006053B4">
              <w:rPr>
                <w:b/>
                <w:bCs/>
                <w:sz w:val="24"/>
                <w:szCs w:val="28"/>
              </w:rPr>
              <w:lastRenderedPageBreak/>
              <w:t>curricula in the college with environmental stewardship.</w:t>
            </w:r>
          </w:p>
          <w:p w14:paraId="6B229C65" w14:textId="77777777" w:rsidR="006053B4" w:rsidRPr="006053B4" w:rsidRDefault="006053B4" w:rsidP="006053B4">
            <w:pPr>
              <w:pStyle w:val="TableParagraph"/>
              <w:spacing w:before="30"/>
              <w:ind w:left="108"/>
              <w:rPr>
                <w:b/>
                <w:bCs/>
                <w:sz w:val="24"/>
                <w:szCs w:val="28"/>
              </w:rPr>
            </w:pPr>
            <w:r w:rsidRPr="006053B4">
              <w:rPr>
                <w:b/>
                <w:bCs/>
                <w:sz w:val="24"/>
                <w:szCs w:val="28"/>
              </w:rPr>
              <w:t>Operations: Taking the initiative in supervising the implementation of the main environmental conditions and environmental footprint (energy, water, waste).</w:t>
            </w:r>
          </w:p>
          <w:p w14:paraId="29D6BBCA" w14:textId="77777777" w:rsidR="006053B4" w:rsidRPr="006053B4" w:rsidRDefault="006053B4" w:rsidP="006053B4">
            <w:pPr>
              <w:pStyle w:val="TableParagraph"/>
              <w:spacing w:before="30"/>
              <w:ind w:left="108"/>
              <w:rPr>
                <w:b/>
                <w:bCs/>
                <w:sz w:val="24"/>
                <w:szCs w:val="28"/>
              </w:rPr>
            </w:pPr>
            <w:r w:rsidRPr="006053B4">
              <w:rPr>
                <w:b/>
                <w:bCs/>
                <w:sz w:val="24"/>
                <w:szCs w:val="28"/>
              </w:rPr>
              <w:t>Research: Providing all types of support and assistance needed by research projects on climate change in the relevant region.</w:t>
            </w:r>
          </w:p>
          <w:p w14:paraId="2DEEF9D8" w14:textId="77777777" w:rsidR="006053B4" w:rsidRPr="006053B4" w:rsidRDefault="006053B4" w:rsidP="006053B4">
            <w:pPr>
              <w:pStyle w:val="TableParagraph"/>
              <w:spacing w:before="30"/>
              <w:ind w:left="108"/>
              <w:rPr>
                <w:b/>
                <w:bCs/>
                <w:sz w:val="24"/>
                <w:szCs w:val="28"/>
              </w:rPr>
            </w:pPr>
            <w:r w:rsidRPr="006053B4">
              <w:rPr>
                <w:b/>
                <w:bCs/>
                <w:sz w:val="24"/>
                <w:szCs w:val="28"/>
              </w:rPr>
              <w:t>Awareness: Strengthening cooperation in various fields with other colleges that are witnessing remarkable progress in the field of environmental conservation.</w:t>
            </w:r>
          </w:p>
          <w:p w14:paraId="43F3958E" w14:textId="77777777" w:rsidR="006053B4" w:rsidRPr="006053B4" w:rsidRDefault="006053B4" w:rsidP="006053B4">
            <w:pPr>
              <w:pStyle w:val="TableParagraph"/>
              <w:spacing w:before="30"/>
              <w:ind w:left="108"/>
              <w:rPr>
                <w:b/>
                <w:bCs/>
                <w:sz w:val="24"/>
                <w:szCs w:val="28"/>
              </w:rPr>
            </w:pPr>
          </w:p>
          <w:p w14:paraId="72BD4A5D" w14:textId="77777777" w:rsidR="006053B4" w:rsidRPr="006053B4" w:rsidRDefault="006053B4" w:rsidP="006053B4">
            <w:pPr>
              <w:pStyle w:val="TableParagraph"/>
              <w:spacing w:before="30"/>
              <w:ind w:left="108"/>
              <w:rPr>
                <w:b/>
                <w:bCs/>
                <w:sz w:val="24"/>
                <w:szCs w:val="28"/>
              </w:rPr>
            </w:pPr>
            <w:r w:rsidRPr="006053B4">
              <w:rPr>
                <w:b/>
                <w:bCs/>
                <w:sz w:val="24"/>
                <w:szCs w:val="28"/>
              </w:rPr>
              <w:t>Main areas of work</w:t>
            </w:r>
          </w:p>
          <w:p w14:paraId="62DAD38F" w14:textId="77777777" w:rsidR="006053B4" w:rsidRPr="006053B4" w:rsidRDefault="006053B4" w:rsidP="006053B4">
            <w:pPr>
              <w:pStyle w:val="TableParagraph"/>
              <w:spacing w:before="30"/>
              <w:ind w:left="108"/>
              <w:rPr>
                <w:b/>
                <w:bCs/>
                <w:sz w:val="24"/>
                <w:szCs w:val="28"/>
              </w:rPr>
            </w:pPr>
          </w:p>
          <w:p w14:paraId="7FF305DD" w14:textId="77777777" w:rsidR="006053B4" w:rsidRPr="006053B4" w:rsidRDefault="006053B4" w:rsidP="006053B4">
            <w:pPr>
              <w:pStyle w:val="TableParagraph"/>
              <w:spacing w:before="30"/>
              <w:ind w:left="108"/>
              <w:rPr>
                <w:b/>
                <w:bCs/>
                <w:sz w:val="24"/>
                <w:szCs w:val="28"/>
              </w:rPr>
            </w:pPr>
            <w:r w:rsidRPr="006053B4">
              <w:rPr>
                <w:b/>
                <w:bCs/>
                <w:sz w:val="24"/>
                <w:szCs w:val="28"/>
              </w:rPr>
              <w:t>Linking curricula</w:t>
            </w:r>
          </w:p>
          <w:p w14:paraId="2934E539" w14:textId="77777777" w:rsidR="006053B4" w:rsidRPr="006053B4" w:rsidRDefault="006053B4" w:rsidP="006053B4">
            <w:pPr>
              <w:pStyle w:val="TableParagraph"/>
              <w:spacing w:before="30"/>
              <w:ind w:left="108"/>
              <w:rPr>
                <w:b/>
                <w:bCs/>
                <w:sz w:val="24"/>
                <w:szCs w:val="28"/>
              </w:rPr>
            </w:pPr>
            <w:r w:rsidRPr="006053B4">
              <w:rPr>
                <w:b/>
                <w:bCs/>
                <w:sz w:val="24"/>
                <w:szCs w:val="28"/>
              </w:rPr>
              <w:t>Continuous development and integration of climate change units into current scientific courses</w:t>
            </w:r>
          </w:p>
          <w:p w14:paraId="6D4A91F2" w14:textId="77777777" w:rsidR="006053B4" w:rsidRPr="006053B4" w:rsidRDefault="006053B4" w:rsidP="006053B4">
            <w:pPr>
              <w:pStyle w:val="TableParagraph"/>
              <w:spacing w:before="30"/>
              <w:ind w:left="108"/>
              <w:rPr>
                <w:b/>
                <w:bCs/>
                <w:sz w:val="24"/>
                <w:szCs w:val="28"/>
              </w:rPr>
            </w:pPr>
            <w:r w:rsidRPr="006053B4">
              <w:rPr>
                <w:b/>
                <w:bCs/>
                <w:sz w:val="24"/>
                <w:szCs w:val="28"/>
              </w:rPr>
              <w:t>Providing specialized courses in climate science and mitigation and adaptation strategies.</w:t>
            </w:r>
          </w:p>
          <w:p w14:paraId="60CDF3BD" w14:textId="77777777" w:rsidR="006053B4" w:rsidRPr="006053B4" w:rsidRDefault="006053B4" w:rsidP="006053B4">
            <w:pPr>
              <w:pStyle w:val="TableParagraph"/>
              <w:spacing w:before="30"/>
              <w:ind w:left="108"/>
              <w:rPr>
                <w:b/>
                <w:bCs/>
                <w:sz w:val="24"/>
                <w:szCs w:val="28"/>
              </w:rPr>
            </w:pPr>
            <w:r w:rsidRPr="006053B4">
              <w:rPr>
                <w:b/>
                <w:bCs/>
                <w:sz w:val="24"/>
                <w:szCs w:val="28"/>
              </w:rPr>
              <w:t>Encouraging student research projects that focus on local environmental issues.</w:t>
            </w:r>
          </w:p>
          <w:p w14:paraId="580C7931" w14:textId="77777777" w:rsidR="006053B4" w:rsidRPr="006053B4" w:rsidRDefault="006053B4" w:rsidP="006053B4">
            <w:pPr>
              <w:pStyle w:val="TableParagraph"/>
              <w:spacing w:before="30"/>
              <w:ind w:left="108"/>
              <w:rPr>
                <w:b/>
                <w:bCs/>
                <w:sz w:val="24"/>
                <w:szCs w:val="28"/>
              </w:rPr>
            </w:pPr>
          </w:p>
          <w:p w14:paraId="71923D57" w14:textId="77777777" w:rsidR="006053B4" w:rsidRPr="006053B4" w:rsidRDefault="006053B4" w:rsidP="006053B4">
            <w:pPr>
              <w:pStyle w:val="TableParagraph"/>
              <w:spacing w:before="30"/>
              <w:ind w:left="108"/>
              <w:rPr>
                <w:b/>
                <w:bCs/>
                <w:sz w:val="24"/>
                <w:szCs w:val="28"/>
              </w:rPr>
            </w:pPr>
            <w:r w:rsidRPr="006053B4">
              <w:rPr>
                <w:b/>
                <w:bCs/>
                <w:sz w:val="24"/>
                <w:szCs w:val="28"/>
              </w:rPr>
              <w:t>Operational sustainability</w:t>
            </w:r>
          </w:p>
          <w:p w14:paraId="12482C11" w14:textId="77777777" w:rsidR="006053B4" w:rsidRPr="006053B4" w:rsidRDefault="006053B4" w:rsidP="006053B4">
            <w:pPr>
              <w:pStyle w:val="TableParagraph"/>
              <w:spacing w:before="30"/>
              <w:ind w:left="108"/>
              <w:rPr>
                <w:b/>
                <w:bCs/>
                <w:sz w:val="24"/>
                <w:szCs w:val="28"/>
              </w:rPr>
            </w:pPr>
            <w:r w:rsidRPr="006053B4">
              <w:rPr>
                <w:b/>
                <w:bCs/>
                <w:sz w:val="24"/>
                <w:szCs w:val="28"/>
              </w:rPr>
              <w:t>Conduct an energy audit to identify areas for improvement.</w:t>
            </w:r>
          </w:p>
          <w:p w14:paraId="75CF4C95" w14:textId="77777777" w:rsidR="006053B4" w:rsidRPr="006053B4" w:rsidRDefault="006053B4" w:rsidP="006053B4">
            <w:pPr>
              <w:pStyle w:val="TableParagraph"/>
              <w:spacing w:before="30"/>
              <w:ind w:left="108"/>
              <w:rPr>
                <w:b/>
                <w:bCs/>
                <w:sz w:val="24"/>
                <w:szCs w:val="28"/>
              </w:rPr>
            </w:pPr>
            <w:r w:rsidRPr="006053B4">
              <w:rPr>
                <w:b/>
                <w:bCs/>
                <w:sz w:val="24"/>
                <w:szCs w:val="28"/>
              </w:rPr>
              <w:t>Implement energy saving measures (LED lighting, efficient appliances).</w:t>
            </w:r>
          </w:p>
          <w:p w14:paraId="2CB9EA1D" w14:textId="77777777" w:rsidR="006053B4" w:rsidRPr="006053B4" w:rsidRDefault="006053B4" w:rsidP="006053B4">
            <w:pPr>
              <w:pStyle w:val="TableParagraph"/>
              <w:spacing w:before="30"/>
              <w:ind w:left="108"/>
              <w:rPr>
                <w:b/>
                <w:bCs/>
                <w:sz w:val="24"/>
                <w:szCs w:val="28"/>
              </w:rPr>
            </w:pPr>
            <w:r w:rsidRPr="006053B4">
              <w:rPr>
                <w:b/>
                <w:bCs/>
                <w:sz w:val="24"/>
                <w:szCs w:val="28"/>
              </w:rPr>
              <w:t>Reducing the consumption of printed paper materials through digitization and double-sided printing.</w:t>
            </w:r>
          </w:p>
          <w:p w14:paraId="73572948" w14:textId="77777777" w:rsidR="006053B4" w:rsidRPr="006053B4" w:rsidRDefault="006053B4" w:rsidP="006053B4">
            <w:pPr>
              <w:pStyle w:val="TableParagraph"/>
              <w:spacing w:before="30"/>
              <w:ind w:left="108"/>
              <w:rPr>
                <w:b/>
                <w:bCs/>
                <w:sz w:val="24"/>
                <w:szCs w:val="28"/>
              </w:rPr>
            </w:pPr>
            <w:r w:rsidRPr="006053B4">
              <w:rPr>
                <w:b/>
                <w:bCs/>
                <w:sz w:val="24"/>
                <w:szCs w:val="28"/>
              </w:rPr>
              <w:t>Encourage water conservation practices (low-flow fixtures, leak detection).</w:t>
            </w:r>
          </w:p>
          <w:p w14:paraId="71D7ABAF" w14:textId="77777777" w:rsidR="006053B4" w:rsidRPr="006053B4" w:rsidRDefault="006053B4" w:rsidP="006053B4">
            <w:pPr>
              <w:pStyle w:val="TableParagraph"/>
              <w:spacing w:before="30"/>
              <w:ind w:left="108"/>
              <w:rPr>
                <w:b/>
                <w:bCs/>
                <w:sz w:val="24"/>
                <w:szCs w:val="28"/>
              </w:rPr>
            </w:pPr>
            <w:r w:rsidRPr="006053B4">
              <w:rPr>
                <w:b/>
                <w:bCs/>
                <w:sz w:val="24"/>
                <w:szCs w:val="28"/>
              </w:rPr>
              <w:t>Effectively manage all types of solid and chemical waste, including composting and recycling programmers’</w:t>
            </w:r>
          </w:p>
          <w:p w14:paraId="79E25494" w14:textId="77777777" w:rsidR="006053B4" w:rsidRPr="006053B4" w:rsidRDefault="006053B4" w:rsidP="006053B4">
            <w:pPr>
              <w:pStyle w:val="TableParagraph"/>
              <w:spacing w:before="30"/>
              <w:ind w:left="108"/>
              <w:rPr>
                <w:b/>
                <w:bCs/>
                <w:sz w:val="24"/>
                <w:szCs w:val="28"/>
              </w:rPr>
            </w:pPr>
            <w:r w:rsidRPr="006053B4">
              <w:rPr>
                <w:b/>
                <w:bCs/>
                <w:sz w:val="24"/>
                <w:szCs w:val="28"/>
              </w:rPr>
              <w:t>Exploring and adopting various types of renewable energy options for college buildings (solar panels)</w:t>
            </w:r>
          </w:p>
          <w:p w14:paraId="7AD3A347" w14:textId="77777777" w:rsidR="006053B4" w:rsidRPr="006053B4" w:rsidRDefault="006053B4" w:rsidP="006053B4">
            <w:pPr>
              <w:pStyle w:val="TableParagraph"/>
              <w:spacing w:before="30"/>
              <w:ind w:left="108"/>
              <w:rPr>
                <w:b/>
                <w:bCs/>
                <w:sz w:val="24"/>
                <w:szCs w:val="28"/>
              </w:rPr>
            </w:pPr>
          </w:p>
          <w:p w14:paraId="242BE231" w14:textId="77777777" w:rsidR="006053B4" w:rsidRPr="006053B4" w:rsidRDefault="006053B4" w:rsidP="006053B4">
            <w:pPr>
              <w:pStyle w:val="TableParagraph"/>
              <w:spacing w:before="30"/>
              <w:ind w:left="108"/>
              <w:rPr>
                <w:b/>
                <w:bCs/>
                <w:sz w:val="24"/>
                <w:szCs w:val="28"/>
              </w:rPr>
            </w:pPr>
            <w:r w:rsidRPr="006053B4">
              <w:rPr>
                <w:b/>
                <w:bCs/>
                <w:sz w:val="24"/>
                <w:szCs w:val="28"/>
              </w:rPr>
              <w:t>Research and Innovation: Providing seed funding for faculty research on climate change adaptation and mitigation in Iraq.</w:t>
            </w:r>
          </w:p>
          <w:p w14:paraId="42912DF8" w14:textId="77777777" w:rsidR="006053B4" w:rsidRPr="006053B4" w:rsidRDefault="006053B4" w:rsidP="006053B4">
            <w:pPr>
              <w:pStyle w:val="TableParagraph"/>
              <w:spacing w:before="30"/>
              <w:ind w:left="108"/>
              <w:rPr>
                <w:b/>
                <w:bCs/>
                <w:sz w:val="24"/>
                <w:szCs w:val="28"/>
              </w:rPr>
            </w:pPr>
            <w:r w:rsidRPr="006053B4">
              <w:rPr>
                <w:b/>
                <w:bCs/>
                <w:sz w:val="24"/>
                <w:szCs w:val="28"/>
              </w:rPr>
              <w:t>Providing support and support through cooperation with national and international researchers in climate-related projects. Holding ongoing workshops and seminars to disseminate research results to the broader community.</w:t>
            </w:r>
          </w:p>
          <w:p w14:paraId="569D5776" w14:textId="77777777" w:rsidR="006053B4" w:rsidRPr="006053B4" w:rsidRDefault="006053B4" w:rsidP="006053B4">
            <w:pPr>
              <w:pStyle w:val="TableParagraph"/>
              <w:spacing w:before="30"/>
              <w:ind w:left="108"/>
              <w:rPr>
                <w:b/>
                <w:bCs/>
                <w:sz w:val="24"/>
                <w:szCs w:val="28"/>
              </w:rPr>
            </w:pPr>
          </w:p>
          <w:p w14:paraId="6D3137EF" w14:textId="77777777" w:rsidR="006053B4" w:rsidRPr="006053B4" w:rsidRDefault="006053B4" w:rsidP="006053B4">
            <w:pPr>
              <w:pStyle w:val="TableParagraph"/>
              <w:spacing w:before="30"/>
              <w:ind w:left="108"/>
              <w:rPr>
                <w:b/>
                <w:bCs/>
                <w:sz w:val="24"/>
                <w:szCs w:val="28"/>
              </w:rPr>
            </w:pPr>
            <w:r w:rsidRPr="006053B4">
              <w:rPr>
                <w:b/>
                <w:bCs/>
                <w:sz w:val="24"/>
                <w:szCs w:val="28"/>
              </w:rPr>
              <w:t>Awareness and education</w:t>
            </w:r>
          </w:p>
          <w:p w14:paraId="143BC583" w14:textId="77777777" w:rsidR="006053B4" w:rsidRPr="006053B4" w:rsidRDefault="006053B4" w:rsidP="006053B4">
            <w:pPr>
              <w:pStyle w:val="TableParagraph"/>
              <w:spacing w:before="30"/>
              <w:ind w:left="108"/>
              <w:rPr>
                <w:b/>
                <w:bCs/>
                <w:sz w:val="24"/>
                <w:szCs w:val="28"/>
              </w:rPr>
            </w:pPr>
            <w:r w:rsidRPr="006053B4">
              <w:rPr>
                <w:b/>
                <w:bCs/>
                <w:sz w:val="24"/>
                <w:szCs w:val="28"/>
              </w:rPr>
              <w:t>Providing public lectures and special awareness campaigns about climate change.</w:t>
            </w:r>
          </w:p>
          <w:p w14:paraId="5414E577" w14:textId="77777777" w:rsidR="006053B4" w:rsidRPr="006053B4" w:rsidRDefault="006053B4" w:rsidP="006053B4">
            <w:pPr>
              <w:pStyle w:val="TableParagraph"/>
              <w:spacing w:before="30"/>
              <w:ind w:left="108"/>
              <w:rPr>
                <w:b/>
                <w:bCs/>
                <w:sz w:val="24"/>
                <w:szCs w:val="28"/>
              </w:rPr>
            </w:pPr>
            <w:r w:rsidRPr="006053B4">
              <w:rPr>
                <w:b/>
                <w:bCs/>
                <w:sz w:val="24"/>
                <w:szCs w:val="28"/>
              </w:rPr>
              <w:t>Collaborate with local schools to integrate climate education into their curricula.</w:t>
            </w:r>
          </w:p>
          <w:p w14:paraId="40B3ECE2" w14:textId="77777777" w:rsidR="006053B4" w:rsidRPr="006053B4" w:rsidRDefault="006053B4" w:rsidP="006053B4">
            <w:pPr>
              <w:pStyle w:val="TableParagraph"/>
              <w:spacing w:before="30"/>
              <w:ind w:left="108"/>
              <w:rPr>
                <w:b/>
                <w:bCs/>
                <w:sz w:val="24"/>
                <w:szCs w:val="28"/>
              </w:rPr>
            </w:pPr>
            <w:r w:rsidRPr="006053B4">
              <w:rPr>
                <w:b/>
                <w:bCs/>
                <w:sz w:val="24"/>
                <w:szCs w:val="28"/>
              </w:rPr>
              <w:t>Continuous participation in community events that encourage sustainable practices.</w:t>
            </w:r>
          </w:p>
          <w:p w14:paraId="51936E18" w14:textId="77777777" w:rsidR="006053B4" w:rsidRPr="006053B4" w:rsidRDefault="006053B4" w:rsidP="006053B4">
            <w:pPr>
              <w:pStyle w:val="TableParagraph"/>
              <w:spacing w:before="30"/>
              <w:ind w:left="108"/>
              <w:rPr>
                <w:b/>
                <w:bCs/>
                <w:sz w:val="24"/>
                <w:szCs w:val="28"/>
              </w:rPr>
            </w:pPr>
          </w:p>
          <w:p w14:paraId="1FF38050" w14:textId="77777777" w:rsidR="006053B4" w:rsidRPr="006053B4" w:rsidRDefault="006053B4" w:rsidP="006053B4">
            <w:pPr>
              <w:pStyle w:val="TableParagraph"/>
              <w:spacing w:before="30"/>
              <w:ind w:left="108"/>
              <w:rPr>
                <w:b/>
                <w:bCs/>
                <w:sz w:val="24"/>
                <w:szCs w:val="28"/>
              </w:rPr>
            </w:pPr>
            <w:r w:rsidRPr="006053B4">
              <w:rPr>
                <w:b/>
                <w:bCs/>
                <w:sz w:val="24"/>
                <w:szCs w:val="28"/>
              </w:rPr>
              <w:t>Monitoring and implementation</w:t>
            </w:r>
          </w:p>
          <w:p w14:paraId="5B8E3EA0" w14:textId="77777777" w:rsidR="006053B4" w:rsidRPr="006053B4" w:rsidRDefault="006053B4" w:rsidP="006053B4">
            <w:pPr>
              <w:pStyle w:val="TableParagraph"/>
              <w:spacing w:before="30"/>
              <w:ind w:left="108"/>
              <w:rPr>
                <w:b/>
                <w:bCs/>
                <w:sz w:val="24"/>
                <w:szCs w:val="28"/>
              </w:rPr>
            </w:pPr>
            <w:r w:rsidRPr="006053B4">
              <w:rPr>
                <w:b/>
                <w:bCs/>
                <w:sz w:val="24"/>
                <w:szCs w:val="28"/>
              </w:rPr>
              <w:t>Assigning the college’s Climate Action Committee to oversee and provide support on policy implementation and progress.</w:t>
            </w:r>
          </w:p>
          <w:p w14:paraId="7B05577D" w14:textId="77777777" w:rsidR="006053B4" w:rsidRPr="006053B4" w:rsidRDefault="006053B4" w:rsidP="006053B4">
            <w:pPr>
              <w:pStyle w:val="TableParagraph"/>
              <w:spacing w:before="30"/>
              <w:ind w:left="108"/>
              <w:rPr>
                <w:b/>
                <w:bCs/>
                <w:sz w:val="24"/>
                <w:szCs w:val="28"/>
              </w:rPr>
            </w:pPr>
            <w:r w:rsidRPr="006053B4">
              <w:rPr>
                <w:b/>
                <w:bCs/>
                <w:sz w:val="24"/>
                <w:szCs w:val="28"/>
              </w:rPr>
              <w:t>Develop a timetable and budget for implementing the plan and work items</w:t>
            </w:r>
          </w:p>
          <w:p w14:paraId="16FA4EAC" w14:textId="77777777" w:rsidR="006053B4" w:rsidRPr="006053B4" w:rsidRDefault="006053B4" w:rsidP="006053B4">
            <w:pPr>
              <w:pStyle w:val="TableParagraph"/>
              <w:spacing w:before="30"/>
              <w:ind w:left="108"/>
              <w:rPr>
                <w:b/>
                <w:bCs/>
                <w:sz w:val="24"/>
                <w:szCs w:val="28"/>
              </w:rPr>
            </w:pPr>
            <w:r w:rsidRPr="006053B4">
              <w:rPr>
                <w:b/>
                <w:bCs/>
                <w:sz w:val="24"/>
                <w:szCs w:val="28"/>
              </w:rPr>
              <w:t>Regularly monitor and evaluate the effectiveness of the policy</w:t>
            </w:r>
          </w:p>
          <w:p w14:paraId="1BA8E47E" w14:textId="77777777" w:rsidR="006053B4" w:rsidRPr="006053B4" w:rsidRDefault="006053B4" w:rsidP="006053B4">
            <w:pPr>
              <w:pStyle w:val="TableParagraph"/>
              <w:spacing w:before="30"/>
              <w:ind w:left="108"/>
              <w:rPr>
                <w:b/>
                <w:bCs/>
                <w:sz w:val="24"/>
                <w:szCs w:val="28"/>
              </w:rPr>
            </w:pPr>
            <w:r w:rsidRPr="006053B4">
              <w:rPr>
                <w:b/>
                <w:bCs/>
                <w:sz w:val="24"/>
                <w:szCs w:val="28"/>
              </w:rPr>
              <w:t>Track and report on reducing the college's environmental footprint.</w:t>
            </w:r>
          </w:p>
          <w:p w14:paraId="39527E9B" w14:textId="77777777" w:rsidR="006053B4" w:rsidRPr="006053B4" w:rsidRDefault="006053B4" w:rsidP="006053B4">
            <w:pPr>
              <w:pStyle w:val="TableParagraph"/>
              <w:spacing w:before="30"/>
              <w:ind w:left="108"/>
              <w:rPr>
                <w:b/>
                <w:bCs/>
                <w:sz w:val="24"/>
                <w:szCs w:val="28"/>
              </w:rPr>
            </w:pPr>
            <w:r w:rsidRPr="006053B4">
              <w:rPr>
                <w:b/>
                <w:bCs/>
                <w:sz w:val="24"/>
                <w:szCs w:val="28"/>
              </w:rPr>
              <w:t>Promoting a culture of open communication and continuous improvement.</w:t>
            </w:r>
          </w:p>
          <w:p w14:paraId="2ECAF30E" w14:textId="1A3487BB" w:rsidR="00463CDD" w:rsidRPr="000D612F" w:rsidRDefault="00463CDD" w:rsidP="000D612F">
            <w:pPr>
              <w:pStyle w:val="TableParagraph"/>
              <w:spacing w:before="30"/>
              <w:ind w:left="108"/>
              <w:rPr>
                <w:sz w:val="20"/>
                <w:rtl/>
                <w:lang w:bidi="ar-IQ"/>
              </w:rPr>
            </w:pPr>
          </w:p>
        </w:tc>
      </w:tr>
      <w:tr w:rsidR="00463CDD" w14:paraId="3F623AC0" w14:textId="77777777" w:rsidTr="000D612F">
        <w:trPr>
          <w:trHeight w:val="384"/>
          <w:jc w:val="center"/>
        </w:trPr>
        <w:tc>
          <w:tcPr>
            <w:tcW w:w="1138" w:type="dxa"/>
            <w:vMerge/>
            <w:shd w:val="clear" w:color="auto" w:fill="8DD873" w:themeFill="accent6" w:themeFillTint="99"/>
            <w:textDirection w:val="tbRl"/>
          </w:tcPr>
          <w:p w14:paraId="033699B8"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60B3DAA5" w14:textId="77777777" w:rsidR="00463CDD" w:rsidRDefault="00463CDD" w:rsidP="00DD72E5">
            <w:pPr>
              <w:pStyle w:val="TableParagraph"/>
              <w:ind w:left="124"/>
              <w:rPr>
                <w:b/>
              </w:rPr>
            </w:pPr>
          </w:p>
        </w:tc>
        <w:tc>
          <w:tcPr>
            <w:tcW w:w="857" w:type="dxa"/>
            <w:vMerge/>
            <w:shd w:val="clear" w:color="auto" w:fill="D9F2D0" w:themeFill="accent6" w:themeFillTint="33"/>
          </w:tcPr>
          <w:p w14:paraId="6ED7CBA0" w14:textId="77777777" w:rsidR="00463CDD" w:rsidRDefault="00463CDD" w:rsidP="00DD72E5">
            <w:pPr>
              <w:pStyle w:val="TableParagraph"/>
              <w:spacing w:before="16" w:line="264" w:lineRule="exact"/>
              <w:ind w:right="93"/>
              <w:jc w:val="center"/>
              <w:rPr>
                <w:b/>
              </w:rPr>
            </w:pPr>
          </w:p>
        </w:tc>
        <w:tc>
          <w:tcPr>
            <w:tcW w:w="11465" w:type="dxa"/>
            <w:vMerge/>
            <w:vAlign w:val="center"/>
          </w:tcPr>
          <w:p w14:paraId="67ABA83E" w14:textId="77777777" w:rsidR="00463CDD" w:rsidRDefault="00463CDD" w:rsidP="00DD72E5">
            <w:pPr>
              <w:pStyle w:val="TableParagraph"/>
              <w:spacing w:before="30"/>
              <w:ind w:left="108"/>
              <w:jc w:val="center"/>
              <w:rPr>
                <w:sz w:val="20"/>
              </w:rPr>
            </w:pPr>
          </w:p>
        </w:tc>
      </w:tr>
      <w:tr w:rsidR="00463CDD" w14:paraId="34BB8124" w14:textId="77777777" w:rsidTr="000D612F">
        <w:trPr>
          <w:trHeight w:val="384"/>
          <w:jc w:val="center"/>
        </w:trPr>
        <w:tc>
          <w:tcPr>
            <w:tcW w:w="1138" w:type="dxa"/>
            <w:vMerge/>
            <w:shd w:val="clear" w:color="auto" w:fill="8DD873" w:themeFill="accent6" w:themeFillTint="99"/>
            <w:textDirection w:val="tbRl"/>
          </w:tcPr>
          <w:p w14:paraId="3674A4A1"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33DC75E7" w14:textId="77777777" w:rsidR="00463CDD" w:rsidRDefault="00463CDD" w:rsidP="00DD72E5">
            <w:pPr>
              <w:pStyle w:val="TableParagraph"/>
              <w:ind w:left="0"/>
              <w:rPr>
                <w:b/>
              </w:rPr>
            </w:pPr>
          </w:p>
        </w:tc>
        <w:tc>
          <w:tcPr>
            <w:tcW w:w="857" w:type="dxa"/>
            <w:vMerge/>
            <w:shd w:val="clear" w:color="auto" w:fill="D9F2D0" w:themeFill="accent6" w:themeFillTint="33"/>
          </w:tcPr>
          <w:p w14:paraId="2BA3E859" w14:textId="77777777" w:rsidR="00463CDD" w:rsidRDefault="00463CDD" w:rsidP="00DD72E5">
            <w:pPr>
              <w:pStyle w:val="TableParagraph"/>
              <w:spacing w:before="16" w:line="264" w:lineRule="exact"/>
              <w:ind w:right="93"/>
              <w:jc w:val="center"/>
              <w:rPr>
                <w:b/>
              </w:rPr>
            </w:pPr>
          </w:p>
        </w:tc>
        <w:tc>
          <w:tcPr>
            <w:tcW w:w="11465" w:type="dxa"/>
            <w:vMerge/>
            <w:vAlign w:val="center"/>
          </w:tcPr>
          <w:p w14:paraId="4A157878" w14:textId="77777777" w:rsidR="00463CDD" w:rsidRPr="00270995" w:rsidRDefault="00463CDD" w:rsidP="00DD72E5">
            <w:pPr>
              <w:pStyle w:val="TableParagraph"/>
              <w:spacing w:before="30"/>
              <w:ind w:left="108"/>
              <w:jc w:val="center"/>
              <w:rPr>
                <w:sz w:val="20"/>
              </w:rPr>
            </w:pPr>
          </w:p>
        </w:tc>
      </w:tr>
      <w:tr w:rsidR="00463CDD" w14:paraId="44BE8529" w14:textId="77777777" w:rsidTr="000D612F">
        <w:trPr>
          <w:trHeight w:val="384"/>
          <w:jc w:val="center"/>
        </w:trPr>
        <w:tc>
          <w:tcPr>
            <w:tcW w:w="1138" w:type="dxa"/>
            <w:vMerge/>
            <w:shd w:val="clear" w:color="auto" w:fill="8DD873" w:themeFill="accent6" w:themeFillTint="99"/>
            <w:textDirection w:val="tbRl"/>
          </w:tcPr>
          <w:p w14:paraId="18560AFC"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37F03545" w14:textId="77777777" w:rsidR="00463CDD" w:rsidRDefault="00463CDD" w:rsidP="00DD72E5">
            <w:pPr>
              <w:pStyle w:val="TableParagraph"/>
              <w:ind w:left="0"/>
              <w:rPr>
                <w:b/>
              </w:rPr>
            </w:pPr>
          </w:p>
        </w:tc>
        <w:tc>
          <w:tcPr>
            <w:tcW w:w="857" w:type="dxa"/>
            <w:vMerge/>
            <w:shd w:val="clear" w:color="auto" w:fill="D9F2D0" w:themeFill="accent6" w:themeFillTint="33"/>
          </w:tcPr>
          <w:p w14:paraId="15387C19" w14:textId="77777777" w:rsidR="00463CDD" w:rsidRDefault="00463CDD" w:rsidP="00DD72E5">
            <w:pPr>
              <w:pStyle w:val="TableParagraph"/>
              <w:spacing w:before="16" w:line="264" w:lineRule="exact"/>
              <w:ind w:right="93"/>
              <w:jc w:val="center"/>
              <w:rPr>
                <w:b/>
              </w:rPr>
            </w:pPr>
          </w:p>
        </w:tc>
        <w:tc>
          <w:tcPr>
            <w:tcW w:w="11465" w:type="dxa"/>
            <w:vMerge/>
            <w:vAlign w:val="center"/>
          </w:tcPr>
          <w:p w14:paraId="32FD915E" w14:textId="77777777" w:rsidR="00463CDD" w:rsidRPr="00270995" w:rsidRDefault="00463CDD" w:rsidP="00DD72E5">
            <w:pPr>
              <w:pStyle w:val="TableParagraph"/>
              <w:spacing w:before="30"/>
              <w:ind w:left="108"/>
              <w:jc w:val="center"/>
              <w:rPr>
                <w:sz w:val="20"/>
              </w:rPr>
            </w:pPr>
          </w:p>
        </w:tc>
      </w:tr>
      <w:tr w:rsidR="00463CDD" w14:paraId="7F0BFAFA" w14:textId="77777777" w:rsidTr="000D612F">
        <w:trPr>
          <w:trHeight w:val="384"/>
          <w:jc w:val="center"/>
        </w:trPr>
        <w:tc>
          <w:tcPr>
            <w:tcW w:w="1138" w:type="dxa"/>
            <w:vMerge/>
            <w:shd w:val="clear" w:color="auto" w:fill="8DD873" w:themeFill="accent6" w:themeFillTint="99"/>
            <w:textDirection w:val="tbRl"/>
          </w:tcPr>
          <w:p w14:paraId="5C0750B5"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1FB00F4A" w14:textId="77777777" w:rsidR="00463CDD" w:rsidRDefault="00463CDD" w:rsidP="00DD72E5">
            <w:pPr>
              <w:pStyle w:val="TableParagraph"/>
              <w:ind w:left="0"/>
              <w:rPr>
                <w:b/>
              </w:rPr>
            </w:pPr>
          </w:p>
        </w:tc>
        <w:tc>
          <w:tcPr>
            <w:tcW w:w="857" w:type="dxa"/>
            <w:vMerge/>
            <w:shd w:val="clear" w:color="auto" w:fill="D9F2D0" w:themeFill="accent6" w:themeFillTint="33"/>
          </w:tcPr>
          <w:p w14:paraId="40475410" w14:textId="77777777" w:rsidR="00463CDD" w:rsidRDefault="00463CDD" w:rsidP="00DD72E5">
            <w:pPr>
              <w:pStyle w:val="TableParagraph"/>
              <w:spacing w:before="16" w:line="264" w:lineRule="exact"/>
              <w:ind w:right="93"/>
              <w:jc w:val="center"/>
              <w:rPr>
                <w:b/>
              </w:rPr>
            </w:pPr>
          </w:p>
        </w:tc>
        <w:tc>
          <w:tcPr>
            <w:tcW w:w="11465" w:type="dxa"/>
            <w:vMerge/>
            <w:vAlign w:val="center"/>
          </w:tcPr>
          <w:p w14:paraId="0B70BCE9" w14:textId="77777777" w:rsidR="00463CDD" w:rsidRPr="00270995" w:rsidRDefault="00463CDD" w:rsidP="00DD72E5">
            <w:pPr>
              <w:pStyle w:val="TableParagraph"/>
              <w:spacing w:before="30"/>
              <w:ind w:left="108"/>
              <w:jc w:val="center"/>
              <w:rPr>
                <w:sz w:val="20"/>
              </w:rPr>
            </w:pPr>
          </w:p>
        </w:tc>
      </w:tr>
    </w:tbl>
    <w:p w14:paraId="67F46254" w14:textId="77777777" w:rsidR="00463CDD" w:rsidRDefault="00463CDD" w:rsidP="0032198B">
      <w:pPr>
        <w:jc w:val="center"/>
        <w:rPr>
          <w:lang w:bidi="ar-IQ"/>
        </w:rPr>
      </w:pPr>
    </w:p>
    <w:p w14:paraId="6F0F6499" w14:textId="77777777" w:rsidR="00E160E0" w:rsidRDefault="00E160E0" w:rsidP="00E160E0">
      <w:pPr>
        <w:rPr>
          <w:lang w:bidi="ar-IQ"/>
        </w:rPr>
      </w:pPr>
    </w:p>
    <w:p w14:paraId="3D54D06A" w14:textId="77777777" w:rsidR="00E160E0" w:rsidRDefault="00E160E0" w:rsidP="00270995">
      <w:pPr>
        <w:rPr>
          <w:lang w:bidi="ar-IQ"/>
        </w:rPr>
      </w:pPr>
    </w:p>
    <w:sectPr w:rsidR="00E160E0" w:rsidSect="00BB27F6">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B"/>
    <w:rsid w:val="00015B85"/>
    <w:rsid w:val="0005685E"/>
    <w:rsid w:val="000D612F"/>
    <w:rsid w:val="00105D6E"/>
    <w:rsid w:val="00226902"/>
    <w:rsid w:val="00270995"/>
    <w:rsid w:val="0032198B"/>
    <w:rsid w:val="00363625"/>
    <w:rsid w:val="00414A24"/>
    <w:rsid w:val="00463CDD"/>
    <w:rsid w:val="004C3362"/>
    <w:rsid w:val="005160DB"/>
    <w:rsid w:val="006053B4"/>
    <w:rsid w:val="00693058"/>
    <w:rsid w:val="0085612B"/>
    <w:rsid w:val="00904C31"/>
    <w:rsid w:val="009759AB"/>
    <w:rsid w:val="009E34E7"/>
    <w:rsid w:val="00A5438A"/>
    <w:rsid w:val="00BB27F6"/>
    <w:rsid w:val="00E155C4"/>
    <w:rsid w:val="00E160E0"/>
    <w:rsid w:val="00EC1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9D1"/>
  <w15:chartTrackingRefBased/>
  <w15:docId w15:val="{8CCA6F71-0CB6-40C4-B72C-03A0A75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160DB"/>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0DB"/>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0DB"/>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0DB"/>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0DB"/>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0DB"/>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0DB"/>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0DB"/>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0DB"/>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0DB"/>
    <w:rPr>
      <w:rFonts w:eastAsiaTheme="majorEastAsia" w:cstheme="majorBidi"/>
      <w:color w:val="272727" w:themeColor="text1" w:themeTint="D8"/>
    </w:rPr>
  </w:style>
  <w:style w:type="paragraph" w:styleId="Title">
    <w:name w:val="Title"/>
    <w:basedOn w:val="Normal"/>
    <w:next w:val="Normal"/>
    <w:link w:val="TitleChar"/>
    <w:uiPriority w:val="10"/>
    <w:qFormat/>
    <w:rsid w:val="005160DB"/>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0DB"/>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0DB"/>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0DB"/>
    <w:rPr>
      <w:i/>
      <w:iCs/>
      <w:color w:val="404040" w:themeColor="text1" w:themeTint="BF"/>
    </w:rPr>
  </w:style>
  <w:style w:type="paragraph" w:styleId="ListParagraph">
    <w:name w:val="List Paragraph"/>
    <w:basedOn w:val="Normal"/>
    <w:uiPriority w:val="34"/>
    <w:qFormat/>
    <w:rsid w:val="005160DB"/>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0DB"/>
    <w:rPr>
      <w:i/>
      <w:iCs/>
      <w:color w:val="0F4761" w:themeColor="accent1" w:themeShade="BF"/>
    </w:rPr>
  </w:style>
  <w:style w:type="paragraph" w:styleId="IntenseQuote">
    <w:name w:val="Intense Quote"/>
    <w:basedOn w:val="Normal"/>
    <w:next w:val="Normal"/>
    <w:link w:val="IntenseQuoteChar"/>
    <w:uiPriority w:val="30"/>
    <w:qFormat/>
    <w:rsid w:val="005160DB"/>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0DB"/>
    <w:rPr>
      <w:i/>
      <w:iCs/>
      <w:color w:val="0F4761" w:themeColor="accent1" w:themeShade="BF"/>
    </w:rPr>
  </w:style>
  <w:style w:type="character" w:styleId="IntenseReference">
    <w:name w:val="Intense Reference"/>
    <w:basedOn w:val="DefaultParagraphFont"/>
    <w:uiPriority w:val="32"/>
    <w:qFormat/>
    <w:rsid w:val="005160DB"/>
    <w:rPr>
      <w:b/>
      <w:bCs/>
      <w:smallCaps/>
      <w:color w:val="0F4761" w:themeColor="accent1" w:themeShade="BF"/>
      <w:spacing w:val="5"/>
    </w:rPr>
  </w:style>
  <w:style w:type="paragraph" w:customStyle="1" w:styleId="TableParagraph">
    <w:name w:val="Table Paragraph"/>
    <w:basedOn w:val="Normal"/>
    <w:uiPriority w:val="1"/>
    <w:qFormat/>
    <w:rsid w:val="00270995"/>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10</cp:revision>
  <dcterms:created xsi:type="dcterms:W3CDTF">2024-03-14T19:38:00Z</dcterms:created>
  <dcterms:modified xsi:type="dcterms:W3CDTF">2024-03-26T19:18:00Z</dcterms:modified>
</cp:coreProperties>
</file>